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58" w:rsidRPr="00F16658" w:rsidRDefault="00F16658" w:rsidP="00F1665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F1665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Об организации питания детей в общеобразовательных учреждениях</w:t>
      </w:r>
    </w:p>
    <w:p w:rsidR="00F16658" w:rsidRPr="00F16658" w:rsidRDefault="00F16658" w:rsidP="00F1665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ГЛАВНЫЙ ГОСУДАРСТВЕННЫЙ САНИТАРНЫЙ ВРАЧ</w:t>
      </w:r>
      <w:r w:rsidRPr="00F16658">
        <w:rPr>
          <w:rFonts w:ascii="Arial" w:eastAsia="Times New Roman" w:hAnsi="Arial" w:cs="Arial"/>
          <w:color w:val="3C3C3C"/>
          <w:spacing w:val="2"/>
          <w:sz w:val="31"/>
        </w:rPr>
        <w:t> </w:t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РОССИЙСКОЙ ФЕДЕРАЦИИ</w:t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ПОСТАНОВЛЕНИЕ</w:t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от 31 августа 2006 года N 30</w:t>
      </w:r>
      <w:proofErr w:type="gramStart"/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О</w:t>
      </w:r>
      <w:proofErr w:type="gramEnd"/>
      <w:r w:rsidRPr="00F16658">
        <w:rPr>
          <w:rFonts w:ascii="Arial" w:eastAsia="Times New Roman" w:hAnsi="Arial" w:cs="Arial"/>
          <w:color w:val="3C3C3C"/>
          <w:spacing w:val="2"/>
          <w:sz w:val="31"/>
          <w:szCs w:val="31"/>
        </w:rPr>
        <w:t>б организации питания детей в общеобразовательных учреждениях</w:t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Я, Главный государственный санитарный врач Российской Федерации Г.Г.Онищенко, проанализировав положение дел с соблюдением санитарно-эпидемиологических требований при организации питания в общеобразовательных учреждениях за период 2005-2006 учебный год, установил: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Анализ организации горячего питания школьников показывает, что питание учащихся общеобразовательных учреждений Российской Федерации остается крайне неудовлетворительным.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Охват учащихся горячим питанием в текущем учебном году составил в среднем 63%, в 5-11-х классах - 52,7%, при этом в начальных классах - 79,5%. Только 25% школьников получают горячую пищу 2 раза в день (завтрак и обед).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Наиболее неблагополучная ситуация на протяжении ряда лет складывается в Республике Дагестан, где только 5% учащихся получают горячее питание, в Кабардино-Балкарской Республике - 34%, Астраханской области - 42%, Хабаровском крае - 52,5%, Ярославской области - 57,8%.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При наличии групп продленного дня и длительном пребывании детей в образовательных учреждениях не организованы полдники в Свердловской, Липецкой, Новосибирской, Тверской, Омской, Брянской, Курской областях, Еврейской автономной области и других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субъектах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Российской Федерации.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 ряде территорий отмечается тенденция к замене горячего питания буфетной продукцией, имеющей несбалансированный состав и высокую калорийность (Тульская область, Алтайский край, Республика Бурятия и др.).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Недостатком в организации питания школьников является составление меню с учетом стоимости продуктов питания, а не физиологической потребности детей в биологически ценных веществах, превалирует углеводистая модель питания, 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lastRenderedPageBreak/>
        <w:t>используются приемы уменьшения объема и веса блюд.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 рационах имеет место невыполнение норм питания по основным продуктам питания (молоку, маслу сливочному, овощам, фруктам), отмечалось занижение веса порций готовых блюд, восполнение калорийности за счет углеводсодержащих продуктов в Чукотском АО, Чувашской Республике, Хабаровском крае, Курганской, Липецкой, Камчатской, Брянской, Магаданской областях.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Отмечается занижение объема порций мясных и рыбных блюд, гарниров. Несоответствие готовых блюд по калорийности и полноте вложений в Хабаровском крае - 31%, Пермском крае - 20,3%, Архангельской области - 47%, Новосибирской области - 31,3%, Удмуртской Республике - 13,9%, Республике Саха (Якутия) - 14%, Республике Татарстан - 15% и др.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Количество неудовлетворительных проб по микробиологическим показателям в Удмуртской Республике - 6,5%, в Хабаровском крае - 8,4%, Республике Саха (Якутия) - 7,7%, Архангельской области - 7%, при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среднероссийском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показателе - 2,26%.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В большинстве сельских школ рационы характеризуются несбалансированностью, использованием ограниченного набора продуктов. В рационах питания сельских школьников используется продукция приусадебных хозяйств (Тамбовская область, Удмуртская Республика, Ставропольский край и др.), однако только часть школ проводит лабораторный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контроль за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качеством выращенной продукции, не во всех школах имеются условия для ее хранения.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Одним из главных негативных моментов в организации питания является недостаточное финансирование из бюджетов различных уровней.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Средняя стоимость завтрака в сельских районах составляет 3-5 рублей, в городах - 5-7 рублей. Обед в сельских районах - 10-15 рублей, в городах - 20-25 рублей.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Из федерального бюджета выделяется финансирование на питание только детям, проживающим в зоне радиоактивного загрязнения в результате аварии на Чернобыльской АЭС (Брянская, Белгородская, Воронежская, Калужская, Курская, Рязанская области), и ряду дотационных территорий.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Вместе с тем из местных бюджетов выделяются средства на организацию питания в основном только для детей из малообеспеченных и многодетных семей (Калининградская, Саратовская, Тамбовская, Ярославская, Самарская области и др.).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Практически во всех территориях практикуется использование средств родителей для оплаты горячего питания учащихся (Еврейская автономная область, Кабардино-Балкарская Республика, Республика Хакасия, Амурская, 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lastRenderedPageBreak/>
        <w:t>Нижегородская, Новгородская, Псковская, Самарская области и др.).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 большинстве регионов меры, проводимые органами исполнительной власти, не обеспечивают охвата горячим питанием всех возрастных групп учащихся. При этом в Чукотском АО, Корякском АО, в Хабаровском крае, Ульяновской, Тюменской, Архангельской, Астраханской, Московской областях даже не разработаны или не приняты специальные программы, касающиеся обеспечения школьников горячим питанием.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Отмечается слабая материально-техническая база пищеблоков, изношенность технологического и холодильного оборудования, его своевременный ремонт и замена. Так, 15% столовых в Удмуртской Республике требуют капитального ремонта, в Саратовской области износ оборудования более 80% в 33% школ.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Кроме того, закрытие организаций общественного питания, на базе которых осуществлялось приготовление полуфабрикатов для школьных столовых, приводит к тому, что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столовые-доготовочные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школ работают на сырье без необходимых условий для соблюдения технологии приготовления пищи в Приморском крае, г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.С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анкт-Петербурге. При этом в 12% образовательных учреждений Российской Федерации нет пищеблоков.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Отсутствие у работников пищеблоков ряда общеобразовательных учреждений достаточной подготовки и случаи приема на работу лиц, страдающих хроническими заболеваниями, повлекли нарушения технологии приготовления блюд и возникновение пищевых отравлений и острых желудочно-кишечных заболеваний.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Так, в 2005-2006 учебном году зарегистрировано 11 вспышек инфекционных заболеваний, при этом количество пострадавших достигло 386 человек.</w:t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Крупные вспышки дизентерии в 2005-2006 учебном году возникли среди учащихся лицея "Лидер" г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.В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олгограда, в результате употребления недоброкачественных готовых блюд заболело 142 учащихся, в Республике Чувашия в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Вурнаранской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школе N 1 в результате нарушения технологии приготовления пищи и несоответствия пищеблока санитарным нормам пострадало 135 детей.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На пищеблоках отмечены серьезные нарушения санитарно-гигиенического и противоэпидемического режимов, способствовавших инфицированию готовых блюд.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 целях обеспечения санитарно-эпидемиологического благополучия детей и сохранения их здоровья на территории Российской Федерации на основании </w:t>
      </w:r>
      <w:hyperlink r:id="rId4" w:history="1">
        <w:r w:rsidRPr="00F16658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</w:rPr>
          <w:t>статьи 51 Федерального закона от 30.03.99 N 52-ФЗ "О санитарно-эпидемиологическом благополучии населения"</w:t>
        </w:r>
      </w:hyperlink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 (Собрание законодательства Российской Федерации, 1999, N 14, ст.482)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постановляю: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1. Рекомендовать органам исполнительной власти субъектов Российской Федерации: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lastRenderedPageBreak/>
        <w:t>1.1. Принять дополнительные меры, направленные на обеспечение школьников горячим питанием, продуктами питания, обогащенными комплексами витаминов и минеральных веществ, предусмотреть выделение необходимых средств на обеспечение детей всех возрастных групп, посещающих общеобразовательные учреждения, а также на оснащение пищеблоков образовательных учреждений современным холодильным и технологическим оборудованием.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1.2. Рассмотреть вопрос о восстановлении льготного и бесплатного питания для учащихся всех классов (включая, старшие) и об организации горячего питания для учащихся.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2. Управлениям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Роспотребнадзора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по субъектам Российской Федерации и по железнодорожному транспорту: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2.1. Провести проверку организации питания детей в общеобразовательных учреждениях, обращая особое внимание на работу пищеблоков, качество и безопасность пищевых продуктов, их пищевую ценность, в том числе использование пищевых продуктов, обогащенных витаминами и минеральными веществами.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При проведении проверки осуществляется контроль выполнения требований государственных санитарно-эпидемиологических правил и нормативов, выполнения санитарно-противоэпидемических (профилактических) мероприятий, а также выполнения предписаний и постановлений должностных лиц, осуществляющих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госсанэпиднадзор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в установленном нормативными правовыми актами Российской Федерации порядке.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По результатам проверки должностным лицом (лицами), осуществляющим проверку, составляется акт установленной формы в двух экземплярах.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2.2. Совместно с органами управления образованием субъектов Российской Федерации проанализировать рационы питания по сбалансированности, материально-техническое состояние пищеблоков образовательных учреждений, разработать планы мероприятий, предусмотрев их реконструкцию и обеспечение необходимым оборудованием, и внести на рассмотрение в органы исполнительной власти субъектов Российской Федерации предложения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по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2.2.1. Оптимизации питания;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2.2.2. Улучшению материально-технической базы пищеблоков;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2.3. Представить информацию о принятых мерах по усилению надзора и контроля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за состоянием питания в общеобразовательных учреждениях в Федеральную службу по надзору в сфере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защиты прав потребителей и благополучия человека до 01.05.2007.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3. Рекомендовать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Минобрнауки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России: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lastRenderedPageBreak/>
        <w:t>3.1. Представить в Правительство Российской Федерации предложения по реорганизации системы питания в общеобразовательных учреждениях на основе использования современных технологий производства и транспортировки пищевых продуктов.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3.2. Оптимизировать рационы питания детей и в первую очередь пищевыми продуктами, обогащенными витаминами и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микронутриентами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3.3. Внедрить в практику организации питания общеобразовательных учреждений реализацию молока и продуктов, сбалансированных по составу и обогащенных витаминами и комплексами минеральных веществ через автоматы по реализации штучных товаров.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3.4. Разработать программы по обучению детей принципам здорового питания.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4. Федеральным государственным учреждениям здравоохранения "Центры гигиены и эпидемиологии" в субъектах Российской Федерации обеспечить достаточность, полноту и качество проводимых лабораторных исследований условий обучения и организации питания в общеобразовательных учреждениях.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5. Считать утратившим силу постановление Главного государственного санитарного врача Российской Федерации от 20.07.2006 N 18 "Об организации питания детей в общеобразовательных учреждениях".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6.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Контроль за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выполнением настоящего постановления возложить на заместителя руководителя Федеральной службы по надзору в сфере защиты прав потребителей и благополучия человека </w:t>
      </w:r>
      <w:proofErr w:type="spell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Л.П.Гульченко</w:t>
      </w:r>
      <w:proofErr w:type="spell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.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</w:p>
    <w:p w:rsidR="00F16658" w:rsidRPr="00F16658" w:rsidRDefault="00F16658" w:rsidP="00F16658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Г.Г.Онищенко</w:t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Зарегистрировано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в Министерстве юстиции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Российской Федерации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4 сентября 2006 года,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регистрационный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 N 8190</w:t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 xml:space="preserve">Текст документа сверен </w:t>
      </w:r>
      <w:proofErr w:type="gramStart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по</w:t>
      </w:r>
      <w:proofErr w:type="gramEnd"/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:</w:t>
      </w:r>
    </w:p>
    <w:p w:rsidR="00F16658" w:rsidRPr="00F16658" w:rsidRDefault="00F16658" w:rsidP="00F16658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t>Бюллетень нормативных актов 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федеральных органов 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исполнительной власти, </w:t>
      </w:r>
      <w:r w:rsidRPr="00F16658">
        <w:rPr>
          <w:rFonts w:ascii="Arial" w:eastAsia="Times New Roman" w:hAnsi="Arial" w:cs="Arial"/>
          <w:color w:val="2D2D2D"/>
          <w:spacing w:val="2"/>
          <w:sz w:val="24"/>
          <w:szCs w:val="24"/>
        </w:rPr>
        <w:br/>
        <w:t>N 37, 11.09.2006</w:t>
      </w:r>
    </w:p>
    <w:p w:rsidR="00956ED4" w:rsidRPr="00F16658" w:rsidRDefault="00956ED4">
      <w:pPr>
        <w:rPr>
          <w:sz w:val="24"/>
          <w:szCs w:val="24"/>
        </w:rPr>
      </w:pPr>
    </w:p>
    <w:sectPr w:rsidR="00956ED4" w:rsidRPr="00F16658" w:rsidSect="00F166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658"/>
    <w:rsid w:val="00956ED4"/>
    <w:rsid w:val="00F1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6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6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F1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6658"/>
  </w:style>
  <w:style w:type="paragraph" w:customStyle="1" w:styleId="formattext">
    <w:name w:val="formattext"/>
    <w:basedOn w:val="a"/>
    <w:rsid w:val="00F1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166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2015-09-19T10:43:00Z</cp:lastPrinted>
  <dcterms:created xsi:type="dcterms:W3CDTF">2015-09-19T10:42:00Z</dcterms:created>
  <dcterms:modified xsi:type="dcterms:W3CDTF">2015-09-19T10:44:00Z</dcterms:modified>
</cp:coreProperties>
</file>