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F1" w:rsidRPr="003F1FF1" w:rsidRDefault="003F1FF1" w:rsidP="003F1FF1">
      <w:pPr>
        <w:spacing w:before="120" w:beforeAutospacing="0" w:after="12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F1FF1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казенное общеобразовательное учреждение                                        Республики Дагестан</w:t>
      </w:r>
    </w:p>
    <w:p w:rsidR="003F1FF1" w:rsidRPr="003F1FF1" w:rsidRDefault="003F1FF1" w:rsidP="003F1FF1">
      <w:pPr>
        <w:spacing w:before="120" w:beforeAutospacing="0" w:after="12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F1FF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«Государственная гимназия-интернат музыкально-хореографического                      образования </w:t>
      </w:r>
      <w:proofErr w:type="spellStart"/>
      <w:r w:rsidRPr="003F1FF1">
        <w:rPr>
          <w:rFonts w:hAnsi="Times New Roman" w:cs="Times New Roman"/>
          <w:b/>
          <w:color w:val="000000"/>
          <w:sz w:val="24"/>
          <w:szCs w:val="24"/>
          <w:lang w:val="ru-RU"/>
        </w:rPr>
        <w:t>г.Каспийск</w:t>
      </w:r>
      <w:proofErr w:type="spellEnd"/>
      <w:r w:rsidRPr="003F1FF1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D75213" w:rsidRPr="003F1FF1" w:rsidRDefault="009B0118" w:rsidP="003F1FF1">
      <w:pPr>
        <w:spacing w:before="120" w:beforeAutospacing="0" w:after="12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F1FF1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r w:rsidR="003F1FF1" w:rsidRPr="003F1FF1">
        <w:rPr>
          <w:rFonts w:hAnsi="Times New Roman" w:cs="Times New Roman"/>
          <w:b/>
          <w:color w:val="000000"/>
          <w:sz w:val="24"/>
          <w:szCs w:val="24"/>
          <w:lang w:val="ru-RU"/>
        </w:rPr>
        <w:t>ГКОУ РД «ГГИМХО»</w:t>
      </w:r>
      <w:r w:rsidRPr="003F1FF1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D75213" w:rsidRPr="00BA395B" w:rsidRDefault="00D752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224" w:type="dxa"/>
        <w:tblInd w:w="52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"/>
        <w:gridCol w:w="368"/>
        <w:gridCol w:w="3646"/>
      </w:tblGrid>
      <w:tr w:rsidR="00D75213" w:rsidRPr="003F1FF1" w:rsidTr="003F1F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3F1FF1" w:rsidRDefault="003F1FF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9B0118" w:rsidRPr="003F1F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</w:tc>
      </w:tr>
      <w:tr w:rsidR="00D75213" w:rsidRPr="003F1FF1" w:rsidTr="003F1F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3F1FF1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3F1FF1" w:rsidRDefault="003F1FF1" w:rsidP="003F1F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9B0118" w:rsidRPr="003F1F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ГКОУ РД «ГГИМХО»</w:t>
            </w:r>
          </w:p>
        </w:tc>
      </w:tr>
      <w:tr w:rsidR="003F1FF1" w:rsidTr="003F1F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3F1FF1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3F1FF1" w:rsidRDefault="00D75213">
            <w:pPr>
              <w:rPr>
                <w:lang w:val="ru-RU"/>
              </w:rPr>
            </w:pPr>
          </w:p>
        </w:tc>
        <w:tc>
          <w:tcPr>
            <w:tcW w:w="36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3F1FF1" w:rsidRDefault="003F1FF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Абакарова</w:t>
            </w:r>
            <w:proofErr w:type="spellEnd"/>
            <w:r>
              <w:rPr>
                <w:lang w:val="ru-RU"/>
              </w:rPr>
              <w:t xml:space="preserve"> Л.О._______________</w:t>
            </w:r>
          </w:p>
        </w:tc>
      </w:tr>
      <w:tr w:rsidR="00D75213" w:rsidTr="003F1F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3F1FF1" w:rsidP="003F1FF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«___»</w:t>
            </w:r>
            <w:r w:rsidR="009B01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9B0118">
              <w:rPr>
                <w:rFonts w:hAnsi="Times New Roman" w:cs="Times New Roman"/>
                <w:color w:val="000000"/>
                <w:sz w:val="24"/>
                <w:szCs w:val="24"/>
              </w:rPr>
              <w:t> 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9B01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0118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D75213" w:rsidRDefault="00D7521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F1FF1" w:rsidRDefault="003F1FF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208B7" w:rsidRPr="004A7FC8" w:rsidRDefault="009B0118" w:rsidP="003F1FF1">
      <w:pPr>
        <w:spacing w:before="120" w:beforeAutospacing="0" w:after="12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3F1FF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</w:t>
      </w:r>
      <w:r w:rsidRPr="003F1FF1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3F1FF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производственного контроля</w:t>
      </w:r>
      <w:r w:rsidRPr="003F1FF1">
        <w:rPr>
          <w:rFonts w:hAnsi="Times New Roman" w:cs="Times New Roman"/>
          <w:color w:val="000000"/>
          <w:sz w:val="32"/>
          <w:szCs w:val="32"/>
        </w:rPr>
        <w:t> </w:t>
      </w:r>
      <w:r w:rsidRPr="003F1FF1">
        <w:rPr>
          <w:sz w:val="32"/>
          <w:szCs w:val="32"/>
          <w:lang w:val="ru-RU"/>
        </w:rPr>
        <w:br/>
      </w:r>
      <w:r w:rsidRPr="003F1FF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за соблюдением санитарных правил и выполнением санитарно-противоэпидемических</w:t>
      </w:r>
      <w:r w:rsidRPr="003F1FF1">
        <w:rPr>
          <w:rFonts w:hAnsi="Times New Roman" w:cs="Times New Roman"/>
          <w:color w:val="000000"/>
          <w:sz w:val="32"/>
          <w:szCs w:val="32"/>
        </w:rPr>
        <w:t> </w:t>
      </w:r>
      <w:r w:rsidRPr="003F1FF1">
        <w:rPr>
          <w:sz w:val="32"/>
          <w:szCs w:val="32"/>
          <w:lang w:val="ru-RU"/>
        </w:rPr>
        <w:br/>
      </w:r>
      <w:r w:rsidRPr="003F1FF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(профилактических) мероприятий</w:t>
      </w:r>
      <w:r w:rsidRPr="003F1FF1">
        <w:rPr>
          <w:rFonts w:hAnsi="Times New Roman" w:cs="Times New Roman"/>
          <w:color w:val="000000"/>
          <w:sz w:val="32"/>
          <w:szCs w:val="32"/>
        </w:rPr>
        <w:t> </w:t>
      </w:r>
    </w:p>
    <w:p w:rsidR="003F1FF1" w:rsidRPr="003F1FF1" w:rsidRDefault="009B0118" w:rsidP="003F1FF1">
      <w:pPr>
        <w:spacing w:before="120" w:beforeAutospacing="0" w:after="120" w:afterAutospacing="0"/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3F1FF1">
        <w:rPr>
          <w:sz w:val="32"/>
          <w:szCs w:val="32"/>
          <w:lang w:val="ru-RU"/>
        </w:rPr>
        <w:br/>
      </w:r>
      <w:r w:rsidR="003F1FF1" w:rsidRPr="003F1FF1">
        <w:rPr>
          <w:rFonts w:hAnsi="Times New Roman" w:cs="Times New Roman"/>
          <w:b/>
          <w:color w:val="000000"/>
          <w:sz w:val="32"/>
          <w:szCs w:val="32"/>
          <w:lang w:val="ru-RU"/>
        </w:rPr>
        <w:t>Государственное казенное общеобразовательное учреждение                                        Республики Дагестан</w:t>
      </w:r>
    </w:p>
    <w:p w:rsidR="003F1FF1" w:rsidRPr="003F1FF1" w:rsidRDefault="003F1FF1" w:rsidP="003F1FF1">
      <w:pPr>
        <w:spacing w:before="120" w:beforeAutospacing="0" w:after="120" w:afterAutospacing="0"/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3F1FF1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«Государственная гимназия-интернат музыкально-хореографического образования </w:t>
      </w:r>
      <w:proofErr w:type="spellStart"/>
      <w:r w:rsidRPr="003F1FF1">
        <w:rPr>
          <w:rFonts w:hAnsi="Times New Roman" w:cs="Times New Roman"/>
          <w:b/>
          <w:color w:val="000000"/>
          <w:sz w:val="32"/>
          <w:szCs w:val="32"/>
          <w:lang w:val="ru-RU"/>
        </w:rPr>
        <w:t>г.Каспийск</w:t>
      </w:r>
      <w:proofErr w:type="spellEnd"/>
      <w:r w:rsidRPr="003F1FF1">
        <w:rPr>
          <w:rFonts w:hAnsi="Times New Roman" w:cs="Times New Roman"/>
          <w:b/>
          <w:color w:val="000000"/>
          <w:sz w:val="32"/>
          <w:szCs w:val="32"/>
          <w:lang w:val="ru-RU"/>
        </w:rPr>
        <w:t>»</w:t>
      </w:r>
    </w:p>
    <w:p w:rsidR="00D75213" w:rsidRPr="00BA395B" w:rsidRDefault="00D75213" w:rsidP="003F1F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213" w:rsidRPr="00BA395B" w:rsidRDefault="00D752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95B" w:rsidRDefault="00BA39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95B" w:rsidRDefault="00BA39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95B" w:rsidRDefault="00BA39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95B" w:rsidRDefault="00BA39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95B" w:rsidRDefault="00BA39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95B" w:rsidRDefault="00BA39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213" w:rsidRPr="003208B7" w:rsidRDefault="009B011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A395B">
        <w:rPr>
          <w:lang w:val="ru-RU"/>
        </w:rPr>
        <w:br/>
      </w:r>
      <w:proofErr w:type="spellStart"/>
      <w:proofErr w:type="gramStart"/>
      <w:r w:rsidR="003208B7" w:rsidRPr="003208B7">
        <w:rPr>
          <w:rFonts w:hAnsi="Times New Roman" w:cs="Times New Roman"/>
          <w:b/>
          <w:color w:val="000000"/>
          <w:sz w:val="24"/>
          <w:szCs w:val="24"/>
          <w:lang w:val="ru-RU"/>
        </w:rPr>
        <w:t>г.Каспийск</w:t>
      </w:r>
      <w:proofErr w:type="spellEnd"/>
      <w:r w:rsidR="003208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208B7" w:rsidRPr="003208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208B7">
        <w:rPr>
          <w:rFonts w:hAnsi="Times New Roman" w:cs="Times New Roman"/>
          <w:b/>
          <w:color w:val="000000"/>
          <w:sz w:val="24"/>
          <w:szCs w:val="24"/>
          <w:lang w:val="ru-RU"/>
        </w:rPr>
        <w:t>2021</w:t>
      </w:r>
      <w:proofErr w:type="gramEnd"/>
      <w:r w:rsidRPr="003208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год</w:t>
      </w:r>
    </w:p>
    <w:p w:rsidR="00D75213" w:rsidRPr="00BA395B" w:rsidRDefault="009B01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75213" w:rsidRPr="00BA395B" w:rsidRDefault="009B0118" w:rsidP="00E15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1. Настоящая Программа 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главного санитарного врача от 13.07.2001 №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«О введении в действие Санитарных правил – СП 1.1.1058-01».</w:t>
      </w:r>
    </w:p>
    <w:p w:rsidR="00D75213" w:rsidRPr="00BA395B" w:rsidRDefault="009B0118" w:rsidP="00E15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:rsidR="00D75213" w:rsidRPr="00BA395B" w:rsidRDefault="009B01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начальное общее, основное общее и среднее общее образование;</w:t>
      </w:r>
    </w:p>
    <w:p w:rsidR="00D75213" w:rsidRPr="00BA395B" w:rsidRDefault="009B01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образование;</w:t>
      </w:r>
    </w:p>
    <w:p w:rsidR="00BA395B" w:rsidRDefault="00BA395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30.03.1999 № 52-ФЗ</w:t>
      </w:r>
      <w:r w:rsidR="003208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«О санитарно-эпидемиологическом благополучии населения»;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17.09.1998 № 157-Ф3 «Об иммунопрофилактике инфекционных болезней»;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21.11.2011 № 323-ФЗ «Об основах охраны здоровья граждан в Российской Федерации»;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СанПиН 3.3686-21 «Санитарно-эпидемиологические требования по профилактике инфекционных болезней»;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СанПиН 2.3.2.1078-01 «Гигиенические требования безопасности и пищевой ценности пищевых продуктов»;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ТР ТС 005/2011 «О безопасности упаковки»;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ТР ТС 007/2011 «О безопасности продукции, предназначенной для детей и подростков»;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ТР ТС 021/2011 «О безопасности пищевой продукции»;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ТР ТС 022/2011 «Пищевая продукция в части ее маркировки»;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ТР ТС 023/2011 «Технический регламент на соковую продукцию из фруктов и овощей»;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ТР ТС 024/2011 «Технический регламент на масложировую продукцию»;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ТР ТС 025/2012 «О безопасности мебельной продукции»;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ТР ТС 033/2013 «О безопасности молока и молочной продукции»;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D75213" w:rsidRPr="00BA395B" w:rsidRDefault="009B0118" w:rsidP="00E15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BA395B" w:rsidRDefault="00BA395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работников, на которых возложены функции по осуществлению производственного контроля: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7"/>
        <w:gridCol w:w="3588"/>
        <w:gridCol w:w="2540"/>
        <w:gridCol w:w="2302"/>
      </w:tblGrid>
      <w:tr w:rsidR="00D75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 о назначении</w:t>
            </w:r>
          </w:p>
        </w:tc>
      </w:tr>
      <w:tr w:rsidR="00D75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3208B7" w:rsidRDefault="003208B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Людмила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E2502E" w:rsidRDefault="00E2502E">
            <w:pPr>
              <w:rPr>
                <w:lang w:val="ru-RU"/>
              </w:rPr>
            </w:pPr>
            <w:r>
              <w:rPr>
                <w:lang w:val="ru-RU"/>
              </w:rPr>
              <w:t>№ 33 от 01.07.2004г.</w:t>
            </w:r>
          </w:p>
        </w:tc>
      </w:tr>
      <w:tr w:rsidR="000B5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Default="000B56D6" w:rsidP="000B56D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3208B7" w:rsidRDefault="000B56D6" w:rsidP="000B56D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Эльмира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Кунбуттаевна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Default="000B56D6" w:rsidP="000B5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директора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E2502E" w:rsidRDefault="000B56D6" w:rsidP="000B56D6">
            <w:pPr>
              <w:rPr>
                <w:lang w:val="ru-RU"/>
              </w:rPr>
            </w:pPr>
            <w:r>
              <w:rPr>
                <w:lang w:val="ru-RU"/>
              </w:rPr>
              <w:t>№ 28 от 20.09.2004</w:t>
            </w:r>
          </w:p>
        </w:tc>
      </w:tr>
      <w:tr w:rsidR="000B5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Default="000B56D6" w:rsidP="000B56D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3208B7" w:rsidRDefault="000B56D6" w:rsidP="000B56D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Анжела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Default="000B56D6" w:rsidP="000B5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E2502E" w:rsidRDefault="000B56D6" w:rsidP="000B56D6">
            <w:pPr>
              <w:rPr>
                <w:lang w:val="ru-RU"/>
              </w:rPr>
            </w:pPr>
            <w:r>
              <w:rPr>
                <w:lang w:val="ru-RU"/>
              </w:rPr>
              <w:t>№ 42 от 01.09.2005</w:t>
            </w:r>
          </w:p>
        </w:tc>
      </w:tr>
      <w:tr w:rsidR="000B5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Default="000B56D6" w:rsidP="000B56D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3208B7" w:rsidRDefault="000B56D6" w:rsidP="000B56D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Светлана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Султанахмедовна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Default="000B56D6" w:rsidP="000B56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E2502E" w:rsidRDefault="000B56D6" w:rsidP="000B56D6">
            <w:pPr>
              <w:rPr>
                <w:lang w:val="ru-RU"/>
              </w:rPr>
            </w:pPr>
            <w:r>
              <w:rPr>
                <w:lang w:val="ru-RU"/>
              </w:rPr>
              <w:t>№ 30а от 29.08.2019</w:t>
            </w:r>
          </w:p>
        </w:tc>
      </w:tr>
      <w:tr w:rsidR="000B56D6" w:rsidRPr="00944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Default="000B56D6" w:rsidP="000B56D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3208B7" w:rsidRDefault="004A7FC8" w:rsidP="000B56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Меджидова Тамара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4A7FC8" w:rsidRDefault="004A7FC8" w:rsidP="000B56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D6" w:rsidRPr="00E2502E" w:rsidRDefault="000B56D6" w:rsidP="00944EAF">
            <w:pPr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r w:rsidR="00944EAF">
              <w:rPr>
                <w:lang w:val="ru-RU"/>
              </w:rPr>
              <w:t>18а</w:t>
            </w:r>
            <w:r>
              <w:rPr>
                <w:lang w:val="ru-RU"/>
              </w:rPr>
              <w:t xml:space="preserve"> от</w:t>
            </w:r>
            <w:r w:rsidR="00944EAF">
              <w:rPr>
                <w:lang w:val="ru-RU"/>
              </w:rPr>
              <w:t xml:space="preserve"> 01.09.2020</w:t>
            </w:r>
            <w:r>
              <w:rPr>
                <w:lang w:val="ru-RU"/>
              </w:rPr>
              <w:t xml:space="preserve"> </w:t>
            </w:r>
          </w:p>
        </w:tc>
      </w:tr>
    </w:tbl>
    <w:p w:rsidR="004A7FC8" w:rsidRDefault="004A7F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7FC8" w:rsidRDefault="004A7F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7FC8" w:rsidRDefault="004A7F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Профилактические мероприятия по осуществлению производственного контроля: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0"/>
        <w:gridCol w:w="2173"/>
        <w:gridCol w:w="1823"/>
        <w:gridCol w:w="1325"/>
        <w:gridCol w:w="1330"/>
        <w:gridCol w:w="1759"/>
      </w:tblGrid>
      <w:tr w:rsidR="00D75213" w:rsidRPr="004A7FC8" w:rsidTr="00E15CD5"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944EAF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4E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</w:t>
            </w:r>
            <w:r w:rsidRPr="00944EAF">
              <w:rPr>
                <w:lang w:val="ru-RU"/>
              </w:rPr>
              <w:br/>
            </w:r>
            <w:r w:rsidRPr="00944E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944EAF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4E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Определяемые</w:t>
            </w:r>
            <w:r w:rsidRPr="00944EAF">
              <w:rPr>
                <w:lang w:val="ru-RU"/>
              </w:rPr>
              <w:br/>
            </w:r>
            <w:r w:rsidRPr="00944E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82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4E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3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проводящие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(регистрации)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результатов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:rsidR="00D75213" w:rsidRPr="004A7FC8" w:rsidTr="00E15CD5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 помещений</w:t>
            </w:r>
          </w:p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Частота проветривания помещений</w:t>
            </w:r>
          </w:p>
        </w:tc>
        <w:tc>
          <w:tcPr>
            <w:tcW w:w="182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 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проветриваний</w:t>
            </w:r>
            <w:proofErr w:type="spellEnd"/>
          </w:p>
        </w:tc>
      </w:tr>
      <w:tr w:rsidR="00D75213" w:rsidRPr="004A7FC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182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на складе пищеблока</w:t>
            </w:r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состояние осветительных приборов</w:t>
            </w:r>
          </w:p>
        </w:tc>
        <w:tc>
          <w:tcPr>
            <w:tcW w:w="182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32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213" w:rsidRPr="004A7FC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182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  <w:proofErr w:type="spellEnd"/>
          </w:p>
          <w:p w:rsidR="00D75213" w:rsidRDefault="00D7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источников шума на территории и в помещениях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Рабочий по </w:t>
            </w:r>
            <w:proofErr w:type="gram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обслуживанию 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proofErr w:type="gramEnd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</w:t>
            </w:r>
            <w:proofErr w:type="spellEnd"/>
            <w:r w:rsidR="0094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М.И., </w:t>
            </w:r>
            <w:proofErr w:type="spell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спецорганизация</w:t>
            </w:r>
            <w:proofErr w:type="spellEnd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необходимости)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213" w:rsidRPr="004A7FC8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Входной контроль поступающей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продукции и товаров</w:t>
            </w:r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наличие документов об оценке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соответствия (декларация или сертификат);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поступающая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СП 2.4.3648-20, ТР ТС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007/201</w:t>
            </w:r>
          </w:p>
        </w:tc>
        <w:tc>
          <w:tcPr>
            <w:tcW w:w="17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Журнал учета входного контроля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товаров и продукции</w:t>
            </w:r>
          </w:p>
        </w:tc>
      </w:tr>
      <w:tr w:rsidR="00D75213" w:rsidRPr="004A7FC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д.);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5213" w:rsidRPr="004A7FC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 д.)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5213" w:rsidRPr="004A7FC8" w:rsidTr="00E15CD5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учебного процесса, режимами, процессами, методиками обучения и воспитания</w:t>
            </w:r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7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Агавердиева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Агавердиева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Агавердиева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D75213" w:rsidRPr="004A7FC8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 w:rsidP="004A7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ученической мебели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</w:t>
            </w:r>
            <w:proofErr w:type="spellEnd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возрастным особенностям детей и их расстановка в классах, кабинетах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(не менее 20% помещений)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 раза в год (август, январь)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Меджидова Т.З.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1.2.3685-21, МР 2.4.0242-21</w:t>
            </w:r>
          </w:p>
        </w:tc>
        <w:tc>
          <w:tcPr>
            <w:tcW w:w="17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ного контроля</w:t>
            </w: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  <w:r w:rsid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2E57C7" w:rsidRDefault="009B0118" w:rsidP="002E57C7">
            <w:pPr>
              <w:rPr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</w:t>
            </w:r>
            <w:r w:rsidR="002E5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213" w:rsidRPr="004A7FC8" w:rsidTr="00E15CD5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D75213" w:rsidRPr="004A7FC8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текущей уборки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текущей уборки и дезинфекции помещений</w:t>
            </w:r>
          </w:p>
        </w:tc>
      </w:tr>
      <w:tr w:rsidR="00D75213" w:rsidRPr="004A7FC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генеральной уборки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31.12. 2021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 СП 3.1/2.4.3598-20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</w:tr>
      <w:tr w:rsidR="00D75213" w:rsidRPr="004A7FC8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Санитарно-противоэпидемический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217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</w:t>
            </w:r>
            <w:proofErr w:type="spellEnd"/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17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2 раза в месяц.</w:t>
            </w:r>
          </w:p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по необходимости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Спецорганизация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ООО «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Дезинфекционист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  <w:proofErr w:type="spellEnd"/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Обследование –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ежемесячно.</w:t>
            </w:r>
          </w:p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весной и осенью, по необходимости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Спецорган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изация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Дезинфекционист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213" w:rsidRPr="004A7FC8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площадки для сбора отходов</w:t>
            </w: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3 дня. При температуре плюс 5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ежедневно</w:t>
            </w:r>
          </w:p>
        </w:tc>
        <w:tc>
          <w:tcPr>
            <w:tcW w:w="132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Дворник</w:t>
            </w:r>
            <w:r w:rsidR="0094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4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Саидова</w:t>
            </w:r>
            <w:proofErr w:type="spellEnd"/>
            <w:r w:rsidR="00944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З.Б.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оператор по обращению с ТКО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2.1.3684-21</w:t>
            </w:r>
          </w:p>
        </w:tc>
        <w:tc>
          <w:tcPr>
            <w:tcW w:w="17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D75213" w:rsidRPr="004A7FC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промывки и дезинфекции контейнеров и контейнерной площадки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20 дней. При температуре плюс 5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1 раз в 5 дней</w:t>
            </w:r>
          </w:p>
        </w:tc>
        <w:tc>
          <w:tcPr>
            <w:tcW w:w="132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5213" w:rsidTr="00E15CD5">
        <w:tc>
          <w:tcPr>
            <w:tcW w:w="1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СП 2.4.3648-20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</w:tr>
      <w:tr w:rsidR="00D75213" w:rsidTr="00E15CD5">
        <w:tc>
          <w:tcPr>
            <w:tcW w:w="1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отделки</w:t>
            </w:r>
            <w:proofErr w:type="spellEnd"/>
          </w:p>
        </w:tc>
        <w:tc>
          <w:tcPr>
            <w:tcW w:w="182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3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обслуживанию здания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Расулов А.Н.</w:t>
            </w:r>
          </w:p>
        </w:tc>
        <w:tc>
          <w:tcPr>
            <w:tcW w:w="13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 план-график технического обслуживания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D75213" w:rsidRPr="004A7FC8" w:rsidTr="00E15CD5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D75213" w:rsidRPr="004A7FC8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182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32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 w:rsidP="004A7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Кладовщик, ответственный за работу в ФГИС «Меркурий»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Аллаева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транспортом</w:t>
            </w:r>
            <w:proofErr w:type="spellEnd"/>
          </w:p>
        </w:tc>
        <w:tc>
          <w:tcPr>
            <w:tcW w:w="182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и условия хранения пищевой продукции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питанию,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С.С., </w:t>
            </w: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кладовщик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Аллаева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кипяченой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</w:tr>
      <w:tr w:rsidR="00D75213" w:rsidRPr="004A7FC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и влажность на складе</w:t>
            </w:r>
          </w:p>
        </w:tc>
        <w:tc>
          <w:tcPr>
            <w:tcW w:w="182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4A7FC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Кладовщик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Аллаева</w:t>
            </w:r>
            <w:proofErr w:type="spellEnd"/>
            <w:r w:rsidR="004A7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относительной влажности</w:t>
            </w: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82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температуры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 пищевой продукции</w:t>
            </w: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82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3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75213" w:rsidRPr="00662A1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Поточность технологических процессов</w:t>
            </w:r>
          </w:p>
        </w:tc>
        <w:tc>
          <w:tcPr>
            <w:tcW w:w="182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662A18" w:rsidP="00662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Шеф-п</w:t>
            </w:r>
            <w:r w:rsidR="009B0118"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Балахаева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Н.И. </w:t>
            </w:r>
          </w:p>
        </w:tc>
        <w:tc>
          <w:tcPr>
            <w:tcW w:w="133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D75213" w:rsidRPr="00662A1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готовности блюд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32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Готовые блюда</w:t>
            </w: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Суточная проба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от каждой партии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662A18" w:rsidP="00662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Шеф- п</w:t>
            </w:r>
            <w:r w:rsidR="009B0118"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Балахаева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Н.И.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 время реализации готовых блюд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посуды и инвентаря</w:t>
            </w: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действующих веществ дезинфицирующих средств в рабочих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растворах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Меджидова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т.З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</w:p>
        </w:tc>
      </w:tr>
      <w:tr w:rsidR="00D75213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инвентаря для сырой и готовой продукции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75213" w:rsidRPr="004A7FC8" w:rsidTr="00E15CD5">
        <w:tc>
          <w:tcPr>
            <w:tcW w:w="1014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D75213" w:rsidRPr="004A7FC8" w:rsidTr="00E15CD5">
        <w:tc>
          <w:tcPr>
            <w:tcW w:w="1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 работником гигиенической аттестации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ежегодно.</w:t>
            </w:r>
          </w:p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остальных категорий работников – 1 раз в 2 года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662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Меджидова Т.З.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медицинские книжки.</w:t>
            </w:r>
          </w:p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D75213" w:rsidTr="00E15CD5">
        <w:tc>
          <w:tcPr>
            <w:tcW w:w="173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Меджидова Т.З.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</w:tr>
      <w:tr w:rsidR="00D75213" w:rsidRPr="004A7FC8" w:rsidTr="00E15CD5">
        <w:tc>
          <w:tcPr>
            <w:tcW w:w="173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Медосмотр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Меджидова Т.З.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D75213" w:rsidTr="00E15CD5">
        <w:tc>
          <w:tcPr>
            <w:tcW w:w="1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2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Вакцинация</w:t>
            </w:r>
          </w:p>
        </w:tc>
        <w:tc>
          <w:tcPr>
            <w:tcW w:w="18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национальному календарю профилактических прививок и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Медработник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Меджидова Т.З.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 СанПиН 2.3/2.4.359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0-20, приказ Минздрава от 21.03.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2014 № 125н</w:t>
            </w:r>
          </w:p>
        </w:tc>
        <w:tc>
          <w:tcPr>
            <w:tcW w:w="1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Личные медицинские книжки</w:t>
            </w:r>
          </w:p>
        </w:tc>
      </w:tr>
    </w:tbl>
    <w:p w:rsidR="00D75213" w:rsidRDefault="009B01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Перечни</w:t>
      </w:r>
    </w:p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объектов производственного контроля, представляющих потенциальную опасность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человека и среды его обитания, в отношении которых необходима организация лабораторных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исследований, испытаний: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5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6"/>
        <w:gridCol w:w="2371"/>
        <w:gridCol w:w="2124"/>
        <w:gridCol w:w="1557"/>
        <w:gridCol w:w="2355"/>
      </w:tblGrid>
      <w:tr w:rsidR="00D75213" w:rsidTr="0066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исследования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замеров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</w:tr>
      <w:tr w:rsidR="00D75213" w:rsidTr="00662A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–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исследуемого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D75213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D75213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D75213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D75213" w:rsidTr="00662A18">
        <w:trPr>
          <w:trHeight w:val="15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иерсиниозов</w:t>
            </w:r>
            <w:proofErr w:type="spellEnd"/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D75213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Исследования смывов на наличие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яиц гельминтов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Оборудование, инвентарь, тара,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руки, спецодежда персонала, сырые пищевые продукты (рыба, мясо, зелень)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D75213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доготовочном</w:t>
            </w:r>
            <w:proofErr w:type="spellEnd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химическим показателям – 1 раз в год, микробиологическим показателям – 2 раза в год</w:t>
            </w:r>
          </w:p>
        </w:tc>
      </w:tr>
      <w:tr w:rsidR="00D75213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(в холодный и теплый периоды)</w:t>
            </w:r>
          </w:p>
        </w:tc>
      </w:tr>
      <w:tr w:rsidR="00D75213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Исследование уровня искусственной освещенности </w:t>
            </w:r>
            <w:proofErr w:type="gram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производственных помещения</w:t>
            </w:r>
            <w:proofErr w:type="gramEnd"/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в темное время суток</w:t>
            </w:r>
          </w:p>
        </w:tc>
      </w:tr>
      <w:tr w:rsidR="00D75213" w:rsidRPr="004A7FC8" w:rsidTr="00662A18">
        <w:trPr>
          <w:trHeight w:val="25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уровня шума в производственных помещениях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  <w:tr w:rsidR="00D75213" w:rsidRPr="004A7FC8" w:rsidTr="00662A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для детей 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микроклимата (температура, относительная влажность)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Классы, кабинеты, спортивный зал,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(в холодный и теплый периоды)</w:t>
            </w:r>
          </w:p>
        </w:tc>
      </w:tr>
      <w:tr w:rsidR="00D75213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воздушной среды помещений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Классы, кабинеты, классы ПЭВМ,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ремонтных работ, установки новой мебели</w:t>
            </w:r>
          </w:p>
        </w:tc>
      </w:tr>
      <w:tr w:rsidR="00D75213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уровня искусственной освещенности,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пульсации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Классы, кабинеты, оборудованные персональными 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ЭСО,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год, в темное время суток</w:t>
            </w:r>
          </w:p>
        </w:tc>
      </w:tr>
      <w:tr w:rsidR="00D75213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и кабинеты с ЭСО, мастерские (при наличии ЭСО)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20% классов и кабинетов, 100%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D75213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параметров шума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и кабинеты с ЭСО,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10% помещений, подлежащих оценке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D75213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уровней вибрации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</w:tbl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б) Перечень скоропортящихся продуктов, которые представляют потенциальную опасность: </w:t>
      </w: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кефир,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color w:val="000000"/>
          <w:sz w:val="24"/>
          <w:szCs w:val="24"/>
          <w:lang w:val="ru-RU"/>
        </w:rPr>
        <w:t>сметана, молоко, трубочки с кремом.</w:t>
      </w:r>
    </w:p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Перечень должностей работников, подлежащих медицинским осмотрам, профессиональной гигиенической подготовке и аттестации.</w:t>
      </w:r>
    </w:p>
    <w:tbl>
      <w:tblPr>
        <w:tblW w:w="95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7"/>
        <w:gridCol w:w="1433"/>
        <w:gridCol w:w="3672"/>
        <w:gridCol w:w="1423"/>
        <w:gridCol w:w="1403"/>
      </w:tblGrid>
      <w:tr w:rsidR="00D75213" w:rsidTr="0066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 производимых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 и вредный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</w:p>
        </w:tc>
      </w:tr>
      <w:tr w:rsidR="00D75213" w:rsidTr="00662A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E15CD5" w:rsidRDefault="00E15C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E15CD5" w:rsidRDefault="00E15C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D75213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Перенапряжение голосового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аппарата, обусловленное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E57C7" w:rsidRPr="003F1FF1" w:rsidTr="0066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E15CD5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Концертмейстеры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2E57C7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2E57C7" w:rsidTr="00662A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E57C7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 напряженные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непрерывным слежением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экраном видеотерминала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E57C7" w:rsidTr="00662A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E57C7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 и перемещение груза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вручную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E57C7" w:rsidRPr="004A7FC8" w:rsidTr="00662A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Работа, связанная с мышечным напряжением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BA395B" w:rsidRDefault="002E57C7" w:rsidP="002E5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E57C7" w:rsidTr="0066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2E57C7" w:rsidRDefault="002E57C7" w:rsidP="002E57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</w:tr>
      <w:tr w:rsidR="002E57C7" w:rsidTr="0066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Работники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Pr="002E57C7" w:rsidRDefault="002E57C7" w:rsidP="002E57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7C7" w:rsidRDefault="002E57C7" w:rsidP="002E57C7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</w:tbl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г) Перечень форм учета и отчетности, установленной действующим законодательством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98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2770"/>
        <w:gridCol w:w="2432"/>
      </w:tblGrid>
      <w:tr w:rsidR="00D75213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D75213" w:rsidRP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температурного режима в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холодильном оборудовании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D75213" w:rsidRP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D75213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 w:rsidP="00662A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Меджидова Т.З.</w:t>
            </w:r>
          </w:p>
        </w:tc>
      </w:tr>
      <w:tr w:rsidR="00D75213" w:rsidRP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за рационом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Меджидова Т.З.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75213" w:rsidRP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смены кипяченой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каждые 3 часа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 w:rsidP="00662A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D75213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Л.О.</w:t>
            </w:r>
          </w:p>
        </w:tc>
      </w:tr>
      <w:tr w:rsidR="00D75213" w:rsidRP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расходования дезсредств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D75213" w:rsidRP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Ведомость контроля за </w:t>
            </w:r>
            <w:proofErr w:type="gram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питания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питанию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D75213" w:rsidRP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D75213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 w:rsidP="00662A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Меджидова Т.З.</w:t>
            </w:r>
          </w:p>
        </w:tc>
      </w:tr>
      <w:tr w:rsid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Pr="00BA395B" w:rsidRDefault="00662A18" w:rsidP="00662A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Default="00662A18" w:rsidP="00662A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Pr="00662A18" w:rsidRDefault="00662A18" w:rsidP="00662A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Меджидова Т.З.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75213" w:rsidRPr="00662A18" w:rsidTr="00662A18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журнал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неделю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Агавердиева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</w:tr>
    </w:tbl>
    <w:p w:rsidR="00D75213" w:rsidRPr="00BA395B" w:rsidRDefault="009B01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д) Перечень возможных аварийных ситуаций, связанных с остановкой производства, нарушениями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 процессов, иных создающих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угрозу 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санитарно-эпидемиологическому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благополучию населения ситуаций, при возникновении которых осуществляется информирование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населения, органов местного самоуправления, органов, уполномоченных осуществлять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39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государственный санитарно-эпидемиологический надзор.</w:t>
      </w:r>
    </w:p>
    <w:tbl>
      <w:tblPr>
        <w:tblW w:w="98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4517"/>
        <w:gridCol w:w="2515"/>
      </w:tblGrid>
      <w:tr w:rsidR="00D75213" w:rsidTr="00662A18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Первоочередные </w:t>
            </w:r>
            <w:proofErr w:type="gramStart"/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proofErr w:type="gramEnd"/>
            <w:r w:rsidRPr="00BA39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ликвидацию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D75213" w:rsidTr="00662A18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пожарную службу, вывести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 в безопасное место, использовать 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D75213" w:rsidRPr="00662A18" w:rsidTr="00662A18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BA395B" w:rsidRDefault="009B01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Перебои в подаче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 в работе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 </w:t>
            </w:r>
            <w:proofErr w:type="gramStart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водоснабжения,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</w:t>
            </w:r>
            <w:proofErr w:type="gramEnd"/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отопления,</w:t>
            </w:r>
            <w:r w:rsidRPr="00BA395B">
              <w:rPr>
                <w:lang w:val="ru-RU"/>
              </w:rPr>
              <w:br/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662A18" w:rsidRPr="00662A18" w:rsidTr="00662A18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Default="00662A18" w:rsidP="00662A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изоляции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электропроводов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Pr="00BA395B" w:rsidRDefault="00662A18" w:rsidP="00662A18">
            <w:pPr>
              <w:rPr>
                <w:lang w:val="ru-RU"/>
              </w:rPr>
            </w:pP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соответствующую службу,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9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электропроводку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Pr="00662A18" w:rsidRDefault="00662A18" w:rsidP="00662A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662A18" w:rsidRPr="00662A18" w:rsidTr="00662A18"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Default="00662A18" w:rsidP="00662A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Default="00662A18" w:rsidP="00662A1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 в соответствующую службу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A18" w:rsidRPr="00662A18" w:rsidRDefault="00662A18" w:rsidP="00662A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D75213" w:rsidRPr="00662A18" w:rsidTr="00662A18"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Pr="00662A18">
              <w:rPr>
                <w:lang w:val="ru-RU"/>
              </w:rPr>
              <w:br/>
            </w:r>
            <w:r w:rsidRP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D75213" w:rsidTr="00662A18"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Pr="00662A18" w:rsidRDefault="009B0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Абакарова</w:t>
            </w:r>
            <w:proofErr w:type="spellEnd"/>
            <w:r w:rsidR="00662A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Л.О.</w:t>
            </w:r>
          </w:p>
        </w:tc>
      </w:tr>
    </w:tbl>
    <w:p w:rsidR="00D75213" w:rsidRDefault="009B011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2"/>
        <w:gridCol w:w="156"/>
        <w:gridCol w:w="156"/>
        <w:gridCol w:w="156"/>
        <w:gridCol w:w="2639"/>
      </w:tblGrid>
      <w:tr w:rsidR="00D752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 по АХЧ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E2502E" w:rsidP="00E2502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Сайпуева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D752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2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213" w:rsidRDefault="009B011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 питанию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213" w:rsidRPr="00E2502E" w:rsidRDefault="00E2502E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213" w:rsidRDefault="00D752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213" w:rsidRDefault="00E2502E" w:rsidP="00E2502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</w:tr>
    </w:tbl>
    <w:p w:rsidR="00D75213" w:rsidRDefault="00D75213">
      <w:pPr>
        <w:rPr>
          <w:rFonts w:hAnsi="Times New Roman" w:cs="Times New Roman"/>
          <w:color w:val="000000"/>
          <w:sz w:val="24"/>
          <w:szCs w:val="24"/>
        </w:rPr>
      </w:pPr>
    </w:p>
    <w:p w:rsidR="009B0118" w:rsidRDefault="009B0118"/>
    <w:sectPr w:rsidR="009B0118" w:rsidSect="003F1FF1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1C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71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56D6"/>
    <w:rsid w:val="002D33B1"/>
    <w:rsid w:val="002D3591"/>
    <w:rsid w:val="002E57C7"/>
    <w:rsid w:val="003208B7"/>
    <w:rsid w:val="003514A0"/>
    <w:rsid w:val="003F1FF1"/>
    <w:rsid w:val="004A7FC8"/>
    <w:rsid w:val="004F7E17"/>
    <w:rsid w:val="005A05CE"/>
    <w:rsid w:val="00653AF6"/>
    <w:rsid w:val="00662A18"/>
    <w:rsid w:val="00944EAF"/>
    <w:rsid w:val="009B0118"/>
    <w:rsid w:val="00B73A5A"/>
    <w:rsid w:val="00BA395B"/>
    <w:rsid w:val="00D75213"/>
    <w:rsid w:val="00E15CD5"/>
    <w:rsid w:val="00E2502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84B18-6BAA-4582-91BA-87ECB7A7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A395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2021-09-03T16:16:00Z</cp:lastPrinted>
  <dcterms:created xsi:type="dcterms:W3CDTF">2011-11-02T04:15:00Z</dcterms:created>
  <dcterms:modified xsi:type="dcterms:W3CDTF">2021-09-05T11:25:00Z</dcterms:modified>
</cp:coreProperties>
</file>